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3B" w:rsidRPr="00643A90" w:rsidRDefault="002F0A37" w:rsidP="00643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43A90" w:rsidRPr="00643A90">
        <w:rPr>
          <w:b/>
          <w:sz w:val="28"/>
          <w:szCs w:val="28"/>
        </w:rPr>
        <w:t xml:space="preserve">Historical Association Ealing Branch </w:t>
      </w:r>
      <w:r w:rsidR="00D8430E" w:rsidRPr="00643A90">
        <w:rPr>
          <w:b/>
          <w:sz w:val="28"/>
          <w:szCs w:val="28"/>
        </w:rPr>
        <w:t xml:space="preserve">programme </w:t>
      </w:r>
      <w:proofErr w:type="gramStart"/>
      <w:r w:rsidR="00D8430E" w:rsidRPr="00643A90">
        <w:rPr>
          <w:b/>
          <w:sz w:val="28"/>
          <w:szCs w:val="28"/>
        </w:rPr>
        <w:t>Spring</w:t>
      </w:r>
      <w:proofErr w:type="gramEnd"/>
      <w:r w:rsidR="00D8430E" w:rsidRPr="00643A90">
        <w:rPr>
          <w:b/>
          <w:sz w:val="28"/>
          <w:szCs w:val="28"/>
        </w:rPr>
        <w:t xml:space="preserve"> 2013</w:t>
      </w:r>
    </w:p>
    <w:p w:rsidR="00D8430E" w:rsidRPr="00643A90" w:rsidRDefault="00BC2D43">
      <w:pPr>
        <w:rPr>
          <w:sz w:val="24"/>
          <w:szCs w:val="24"/>
        </w:rPr>
      </w:pPr>
      <w:r w:rsidRPr="00643A90">
        <w:rPr>
          <w:sz w:val="24"/>
          <w:szCs w:val="24"/>
        </w:rPr>
        <w:t xml:space="preserve">All talks are in the Parlour of Ealing Green Church, </w:t>
      </w:r>
      <w:r w:rsidRPr="006939DB">
        <w:rPr>
          <w:color w:val="FF0000"/>
          <w:sz w:val="24"/>
          <w:szCs w:val="24"/>
        </w:rPr>
        <w:t>except 12 February</w:t>
      </w:r>
      <w:r w:rsidR="00CD425D">
        <w:rPr>
          <w:color w:val="FF0000"/>
          <w:sz w:val="24"/>
          <w:szCs w:val="24"/>
        </w:rPr>
        <w:t xml:space="preserve"> (see below)</w:t>
      </w:r>
      <w:r w:rsidRPr="00643A90">
        <w:rPr>
          <w:sz w:val="24"/>
          <w:szCs w:val="24"/>
        </w:rPr>
        <w:t>. Lectures start at 7.30pm, and refreshments are available from 7.00pm</w:t>
      </w:r>
    </w:p>
    <w:p w:rsidR="00D8430E" w:rsidRPr="00643A90" w:rsidRDefault="00D8430E">
      <w:pPr>
        <w:rPr>
          <w:b/>
          <w:sz w:val="24"/>
          <w:szCs w:val="24"/>
        </w:rPr>
      </w:pPr>
      <w:r w:rsidRPr="00643A90">
        <w:rPr>
          <w:b/>
          <w:sz w:val="24"/>
          <w:szCs w:val="24"/>
        </w:rPr>
        <w:t>Tuesday 8 January</w:t>
      </w:r>
      <w:r w:rsidR="00643A90" w:rsidRPr="00643A90">
        <w:rPr>
          <w:b/>
          <w:sz w:val="24"/>
          <w:szCs w:val="24"/>
        </w:rPr>
        <w:t xml:space="preserve">   </w:t>
      </w:r>
      <w:r w:rsidR="00A02895" w:rsidRPr="00643A90">
        <w:rPr>
          <w:sz w:val="24"/>
          <w:szCs w:val="24"/>
        </w:rPr>
        <w:t xml:space="preserve"> </w:t>
      </w:r>
      <w:r w:rsidR="00643A90" w:rsidRPr="00643A90">
        <w:rPr>
          <w:sz w:val="24"/>
          <w:szCs w:val="24"/>
        </w:rPr>
        <w:t xml:space="preserve"> </w:t>
      </w:r>
      <w:r w:rsidRPr="00643A90">
        <w:rPr>
          <w:b/>
          <w:sz w:val="24"/>
          <w:szCs w:val="24"/>
        </w:rPr>
        <w:t>Susan Ronald on “Heretic Queen: Elizabeth and the wars of religion”.</w:t>
      </w:r>
    </w:p>
    <w:p w:rsidR="00D8430E" w:rsidRPr="00643A90" w:rsidRDefault="00DE18AA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-1880</wp:posOffset>
            </wp:positionV>
            <wp:extent cx="1869127" cy="1223158"/>
            <wp:effectExtent l="19050" t="0" r="0" b="0"/>
            <wp:wrapThrough wrapText="bothSides">
              <wp:wrapPolygon edited="0">
                <wp:start x="-220" y="0"/>
                <wp:lineTo x="-220" y="21194"/>
                <wp:lineTo x="21574" y="21194"/>
                <wp:lineTo x="21574" y="0"/>
                <wp:lineTo x="-220" y="0"/>
              </wp:wrapPolygon>
            </wp:wrapThrough>
            <wp:docPr id="2" name="Picture 1" descr="Susan Ron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an Ronal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27" cy="122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18AA">
        <w:rPr>
          <w:sz w:val="24"/>
          <w:szCs w:val="24"/>
        </w:rPr>
        <w:t xml:space="preserve"> </w:t>
      </w:r>
      <w:r w:rsidRPr="00643A90">
        <w:rPr>
          <w:sz w:val="24"/>
          <w:szCs w:val="24"/>
        </w:rPr>
        <w:t xml:space="preserve">Susan Ronald’s book of the same title was published in 2012. She is an American who has lived in England for more than 25 years. With her husband she owns a film production company, and she is a screen writer and producer. She has a particular interest in Elizabeth I and has previously written about other aspects of the reign in </w:t>
      </w:r>
      <w:r w:rsidRPr="00CD425D">
        <w:rPr>
          <w:i/>
          <w:sz w:val="24"/>
          <w:szCs w:val="24"/>
        </w:rPr>
        <w:t>The Pirate Queen</w:t>
      </w:r>
      <w:r w:rsidRPr="00643A90">
        <w:rPr>
          <w:sz w:val="24"/>
          <w:szCs w:val="24"/>
        </w:rPr>
        <w:t xml:space="preserve"> in 2008.</w:t>
      </w:r>
    </w:p>
    <w:p w:rsidR="00D8430E" w:rsidRPr="00643A90" w:rsidRDefault="008B37F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109220</wp:posOffset>
            </wp:positionV>
            <wp:extent cx="1381760" cy="1586865"/>
            <wp:effectExtent l="19050" t="0" r="8890" b="0"/>
            <wp:wrapThrough wrapText="bothSides">
              <wp:wrapPolygon edited="0">
                <wp:start x="-298" y="0"/>
                <wp:lineTo x="-298" y="21263"/>
                <wp:lineTo x="21739" y="21263"/>
                <wp:lineTo x="21739" y="0"/>
                <wp:lineTo x="-298" y="0"/>
              </wp:wrapPolygon>
            </wp:wrapThrough>
            <wp:docPr id="4" name="il_fi" descr="http://www.constablerobinson.com/images/author/medium/1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nstablerobinson.com/images/author/medium/13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176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30E" w:rsidRPr="00643A90">
        <w:rPr>
          <w:b/>
          <w:sz w:val="24"/>
          <w:szCs w:val="24"/>
        </w:rPr>
        <w:t>Tuesday 12 February</w:t>
      </w:r>
      <w:r w:rsidR="00D8430E" w:rsidRPr="00643A90">
        <w:rPr>
          <w:sz w:val="24"/>
          <w:szCs w:val="24"/>
        </w:rPr>
        <w:t xml:space="preserve">  </w:t>
      </w:r>
      <w:r w:rsidR="00643A90" w:rsidRPr="00643A90">
        <w:rPr>
          <w:b/>
          <w:sz w:val="24"/>
          <w:szCs w:val="24"/>
        </w:rPr>
        <w:t xml:space="preserve">  </w:t>
      </w:r>
      <w:r w:rsidR="00D8430E" w:rsidRPr="00643A90">
        <w:rPr>
          <w:b/>
          <w:sz w:val="24"/>
          <w:szCs w:val="24"/>
        </w:rPr>
        <w:t xml:space="preserve">George Chamier on </w:t>
      </w:r>
      <w:r w:rsidR="00CD425D">
        <w:rPr>
          <w:b/>
          <w:sz w:val="24"/>
          <w:szCs w:val="24"/>
        </w:rPr>
        <w:t>“</w:t>
      </w:r>
      <w:r w:rsidR="00D8430E" w:rsidRPr="00643A90">
        <w:rPr>
          <w:b/>
          <w:sz w:val="24"/>
          <w:szCs w:val="24"/>
        </w:rPr>
        <w:t>Clement At</w:t>
      </w:r>
      <w:r w:rsidR="00454EE3" w:rsidRPr="00643A90">
        <w:rPr>
          <w:b/>
          <w:sz w:val="24"/>
          <w:szCs w:val="24"/>
        </w:rPr>
        <w:t>t</w:t>
      </w:r>
      <w:r w:rsidR="00D8430E" w:rsidRPr="00643A90">
        <w:rPr>
          <w:b/>
          <w:sz w:val="24"/>
          <w:szCs w:val="24"/>
        </w:rPr>
        <w:t>lee</w:t>
      </w:r>
      <w:r w:rsidR="00CD425D">
        <w:rPr>
          <w:b/>
          <w:sz w:val="24"/>
          <w:szCs w:val="24"/>
        </w:rPr>
        <w:t>”</w:t>
      </w:r>
    </w:p>
    <w:p w:rsidR="00D8430E" w:rsidRPr="00643A90" w:rsidRDefault="00D8430E">
      <w:pPr>
        <w:rPr>
          <w:sz w:val="24"/>
          <w:szCs w:val="24"/>
        </w:rPr>
      </w:pPr>
      <w:r w:rsidRPr="00643A90">
        <w:rPr>
          <w:sz w:val="24"/>
          <w:szCs w:val="24"/>
        </w:rPr>
        <w:t xml:space="preserve">George Chamier was formerly Head of History at Bradfield College, and now works as a tutor, editor, examiner and author. </w:t>
      </w:r>
      <w:r w:rsidR="00BC2D43" w:rsidRPr="00643A90">
        <w:rPr>
          <w:sz w:val="24"/>
          <w:szCs w:val="24"/>
        </w:rPr>
        <w:t xml:space="preserve">He </w:t>
      </w:r>
      <w:r w:rsidR="008B37F9">
        <w:rPr>
          <w:sz w:val="24"/>
          <w:szCs w:val="24"/>
        </w:rPr>
        <w:t xml:space="preserve">has published a book on </w:t>
      </w:r>
      <w:r w:rsidR="00CD425D">
        <w:rPr>
          <w:i/>
          <w:sz w:val="24"/>
          <w:szCs w:val="24"/>
        </w:rPr>
        <w:t xml:space="preserve">The </w:t>
      </w:r>
      <w:r w:rsidR="008B37F9">
        <w:rPr>
          <w:i/>
          <w:sz w:val="24"/>
          <w:szCs w:val="24"/>
        </w:rPr>
        <w:t>Greatest</w:t>
      </w:r>
      <w:r w:rsidR="00CD425D">
        <w:rPr>
          <w:i/>
          <w:sz w:val="24"/>
          <w:szCs w:val="24"/>
        </w:rPr>
        <w:t xml:space="preserve"> British</w:t>
      </w:r>
      <w:r w:rsidR="008B37F9">
        <w:rPr>
          <w:i/>
          <w:sz w:val="24"/>
          <w:szCs w:val="24"/>
        </w:rPr>
        <w:t xml:space="preserve"> Prime M</w:t>
      </w:r>
      <w:r w:rsidR="008B37F9" w:rsidRPr="008B37F9">
        <w:rPr>
          <w:i/>
          <w:sz w:val="24"/>
          <w:szCs w:val="24"/>
        </w:rPr>
        <w:t>inisters</w:t>
      </w:r>
      <w:r w:rsidR="008B37F9">
        <w:rPr>
          <w:sz w:val="24"/>
          <w:szCs w:val="24"/>
        </w:rPr>
        <w:t xml:space="preserve"> </w:t>
      </w:r>
      <w:r w:rsidR="00BC2D43" w:rsidRPr="00643A90">
        <w:rPr>
          <w:sz w:val="24"/>
          <w:szCs w:val="24"/>
        </w:rPr>
        <w:t>in which he reassesses the contributions of Gladstone, Lloyd George, Margaret Thatcher, and of course Clement At</w:t>
      </w:r>
      <w:r w:rsidR="00454EE3" w:rsidRPr="00643A90">
        <w:rPr>
          <w:sz w:val="24"/>
          <w:szCs w:val="24"/>
        </w:rPr>
        <w:t>t</w:t>
      </w:r>
      <w:r w:rsidR="00BC2D43" w:rsidRPr="00643A90">
        <w:rPr>
          <w:sz w:val="24"/>
          <w:szCs w:val="24"/>
        </w:rPr>
        <w:t>lee.</w:t>
      </w:r>
      <w:r w:rsidR="00DE18AA" w:rsidRPr="00DE18AA">
        <w:t xml:space="preserve"> </w:t>
      </w:r>
    </w:p>
    <w:p w:rsidR="00D60343" w:rsidRDefault="00BC2D43">
      <w:pPr>
        <w:rPr>
          <w:color w:val="FF0000"/>
          <w:sz w:val="24"/>
          <w:szCs w:val="24"/>
        </w:rPr>
      </w:pPr>
      <w:r w:rsidRPr="00643A90">
        <w:rPr>
          <w:color w:val="FF0000"/>
          <w:sz w:val="24"/>
          <w:szCs w:val="24"/>
        </w:rPr>
        <w:t xml:space="preserve">This is our sixth form lecture and will take place in the Ealing Campus of Ealing, Hammersmith &amp; West London College, The Green, Ealing, London W5 5EW, which </w:t>
      </w:r>
      <w:r w:rsidR="00CD425D">
        <w:rPr>
          <w:color w:val="FF0000"/>
          <w:sz w:val="24"/>
          <w:szCs w:val="24"/>
        </w:rPr>
        <w:t xml:space="preserve">is </w:t>
      </w:r>
      <w:r w:rsidRPr="00643A90">
        <w:rPr>
          <w:color w:val="FF0000"/>
          <w:sz w:val="24"/>
          <w:szCs w:val="24"/>
        </w:rPr>
        <w:t xml:space="preserve">opposite </w:t>
      </w:r>
      <w:r w:rsidR="00D60343" w:rsidRPr="00643A90">
        <w:rPr>
          <w:color w:val="FF0000"/>
          <w:sz w:val="24"/>
          <w:szCs w:val="24"/>
        </w:rPr>
        <w:t xml:space="preserve">Ealing Green Church. </w:t>
      </w:r>
    </w:p>
    <w:p w:rsidR="00BC2D43" w:rsidRPr="00643A90" w:rsidRDefault="00BC2D43">
      <w:pPr>
        <w:rPr>
          <w:b/>
          <w:sz w:val="24"/>
          <w:szCs w:val="24"/>
        </w:rPr>
      </w:pPr>
      <w:r w:rsidRPr="00643A90">
        <w:rPr>
          <w:b/>
          <w:sz w:val="24"/>
          <w:szCs w:val="24"/>
        </w:rPr>
        <w:t>Tuesday 12 March</w:t>
      </w:r>
      <w:r w:rsidR="00A02895" w:rsidRPr="00643A90">
        <w:rPr>
          <w:b/>
          <w:sz w:val="24"/>
          <w:szCs w:val="24"/>
        </w:rPr>
        <w:t xml:space="preserve"> </w:t>
      </w:r>
      <w:r w:rsidR="00643A90" w:rsidRPr="00643A90">
        <w:rPr>
          <w:b/>
          <w:sz w:val="24"/>
          <w:szCs w:val="24"/>
        </w:rPr>
        <w:t xml:space="preserve">      </w:t>
      </w:r>
      <w:r w:rsidR="00A81D1B">
        <w:rPr>
          <w:b/>
          <w:sz w:val="24"/>
          <w:szCs w:val="24"/>
        </w:rPr>
        <w:t xml:space="preserve">Dr </w:t>
      </w:r>
      <w:r w:rsidRPr="00643A90">
        <w:rPr>
          <w:b/>
          <w:sz w:val="24"/>
          <w:szCs w:val="24"/>
        </w:rPr>
        <w:t xml:space="preserve">Tony </w:t>
      </w:r>
      <w:r w:rsidR="00A81D1B">
        <w:rPr>
          <w:b/>
          <w:sz w:val="24"/>
          <w:szCs w:val="24"/>
        </w:rPr>
        <w:t>Constable on “Talma – my Revolutionary A</w:t>
      </w:r>
      <w:r w:rsidRPr="00643A90">
        <w:rPr>
          <w:b/>
          <w:sz w:val="24"/>
          <w:szCs w:val="24"/>
        </w:rPr>
        <w:t>ncestor”</w:t>
      </w:r>
    </w:p>
    <w:p w:rsidR="00BC2D43" w:rsidRPr="00643A90" w:rsidRDefault="00D60343">
      <w:pPr>
        <w:rPr>
          <w:sz w:val="24"/>
          <w:szCs w:val="24"/>
        </w:rPr>
      </w:pPr>
      <w:r w:rsidRPr="00643A90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1183005" cy="13296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A90">
        <w:rPr>
          <w:sz w:val="24"/>
          <w:szCs w:val="24"/>
        </w:rPr>
        <w:t>2013 is the 250</w:t>
      </w:r>
      <w:r w:rsidRPr="00643A90">
        <w:rPr>
          <w:sz w:val="24"/>
          <w:szCs w:val="24"/>
          <w:vertAlign w:val="superscript"/>
        </w:rPr>
        <w:t>th</w:t>
      </w:r>
      <w:r w:rsidRPr="00643A90">
        <w:rPr>
          <w:sz w:val="24"/>
          <w:szCs w:val="24"/>
        </w:rPr>
        <w:t xml:space="preserve"> anniversary of the birth of François Joseph Talma. He became a celebrated actor in Paris during the Revolution and Empire periods and knew many of the great figures of the period, including Napoleon Bonaparte.</w:t>
      </w:r>
    </w:p>
    <w:p w:rsidR="00D60343" w:rsidRPr="00643A90" w:rsidRDefault="00D60343">
      <w:pPr>
        <w:rPr>
          <w:sz w:val="24"/>
          <w:szCs w:val="24"/>
        </w:rPr>
      </w:pPr>
      <w:r w:rsidRPr="00643A90">
        <w:rPr>
          <w:sz w:val="24"/>
          <w:szCs w:val="24"/>
        </w:rPr>
        <w:t>Tony Constable is a descendant of Talma</w:t>
      </w:r>
    </w:p>
    <w:p w:rsidR="00D60343" w:rsidRPr="00643A90" w:rsidRDefault="00D60343" w:rsidP="00D60343">
      <w:pPr>
        <w:rPr>
          <w:sz w:val="24"/>
          <w:szCs w:val="24"/>
        </w:rPr>
      </w:pPr>
    </w:p>
    <w:p w:rsidR="00C05E78" w:rsidRDefault="00C05E78" w:rsidP="00D60343">
      <w:pPr>
        <w:rPr>
          <w:b/>
          <w:sz w:val="24"/>
          <w:szCs w:val="24"/>
        </w:rPr>
      </w:pPr>
      <w:bookmarkStart w:id="0" w:name="_GoBack"/>
      <w:bookmarkEnd w:id="0"/>
    </w:p>
    <w:p w:rsidR="00C05E78" w:rsidRDefault="00C05E7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60343" w:rsidRPr="00643A90" w:rsidRDefault="00D60343" w:rsidP="00D60343">
      <w:pPr>
        <w:rPr>
          <w:b/>
          <w:sz w:val="24"/>
          <w:szCs w:val="24"/>
        </w:rPr>
      </w:pPr>
      <w:r w:rsidRPr="00643A90">
        <w:rPr>
          <w:b/>
          <w:sz w:val="24"/>
          <w:szCs w:val="24"/>
        </w:rPr>
        <w:lastRenderedPageBreak/>
        <w:t>Tuesday 9 April</w:t>
      </w:r>
      <w:r w:rsidR="00643A90" w:rsidRPr="00643A90">
        <w:rPr>
          <w:b/>
          <w:sz w:val="24"/>
          <w:szCs w:val="24"/>
        </w:rPr>
        <w:t xml:space="preserve">         </w:t>
      </w:r>
      <w:r w:rsidR="00A02895" w:rsidRPr="00643A90">
        <w:rPr>
          <w:b/>
          <w:sz w:val="24"/>
          <w:szCs w:val="24"/>
        </w:rPr>
        <w:t xml:space="preserve"> </w:t>
      </w:r>
      <w:r w:rsidRPr="00643A90">
        <w:rPr>
          <w:b/>
          <w:sz w:val="24"/>
          <w:szCs w:val="24"/>
        </w:rPr>
        <w:t>Dr Sam Willis on “The Royal Navy at War in the Age of Nelson”</w:t>
      </w:r>
    </w:p>
    <w:p w:rsidR="00D60343" w:rsidRPr="00643A90" w:rsidRDefault="008B37F9" w:rsidP="00D60343">
      <w:pPr>
        <w:rPr>
          <w:sz w:val="24"/>
          <w:szCs w:val="24"/>
        </w:rPr>
      </w:pPr>
      <w:r>
        <w:t xml:space="preserve">Dr Sam Willis is a maritime historian and archaeologist. His writing is infused with his own experience and knowledge of seafaring. Before becoming a full time author he spent eighteen months at sea on square-rigged sailing ships which included work on the </w:t>
      </w:r>
      <w:proofErr w:type="spellStart"/>
      <w:r w:rsidRPr="00CD425D">
        <w:rPr>
          <w:i/>
        </w:rPr>
        <w:t>Hornblower</w:t>
      </w:r>
      <w:proofErr w:type="spellEnd"/>
      <w:r w:rsidRPr="00CD425D">
        <w:rPr>
          <w:i/>
        </w:rPr>
        <w:t xml:space="preserve"> </w:t>
      </w:r>
      <w:r>
        <w:t xml:space="preserve">TV series and on Channel 4’s award winning film </w:t>
      </w:r>
      <w:proofErr w:type="spellStart"/>
      <w:r w:rsidRPr="00CD425D">
        <w:rPr>
          <w:i/>
        </w:rPr>
        <w:t>Shackleton</w:t>
      </w:r>
      <w:proofErr w:type="spellEnd"/>
      <w:r>
        <w:t xml:space="preserve">. He </w:t>
      </w:r>
      <w:proofErr w:type="gramStart"/>
      <w:r>
        <w:t xml:space="preserve">has </w:t>
      </w:r>
      <w:r w:rsidR="00D60343" w:rsidRPr="00643A90">
        <w:rPr>
          <w:sz w:val="24"/>
          <w:szCs w:val="24"/>
        </w:rPr>
        <w:t xml:space="preserve"> lectured</w:t>
      </w:r>
      <w:proofErr w:type="gramEnd"/>
      <w:r w:rsidR="00D60343" w:rsidRPr="00643A90">
        <w:rPr>
          <w:sz w:val="24"/>
          <w:szCs w:val="24"/>
        </w:rPr>
        <w:t xml:space="preserve"> and written widely on n</w:t>
      </w:r>
      <w:r>
        <w:rPr>
          <w:sz w:val="24"/>
          <w:szCs w:val="24"/>
        </w:rPr>
        <w:t xml:space="preserve">aval history particularly on </w:t>
      </w:r>
      <w:r w:rsidR="00D60343" w:rsidRPr="00643A90">
        <w:rPr>
          <w:sz w:val="24"/>
          <w:szCs w:val="24"/>
        </w:rPr>
        <w:t xml:space="preserve"> warfare in the eighteenth and early ninet</w:t>
      </w:r>
      <w:r>
        <w:rPr>
          <w:sz w:val="24"/>
          <w:szCs w:val="24"/>
        </w:rPr>
        <w:t xml:space="preserve">eenth century. His latest book </w:t>
      </w:r>
      <w:r w:rsidRPr="00B85DFB">
        <w:rPr>
          <w:i/>
          <w:sz w:val="24"/>
          <w:szCs w:val="24"/>
        </w:rPr>
        <w:t>In the Hour of Victory</w:t>
      </w:r>
      <w:r w:rsidR="00B85DFB">
        <w:rPr>
          <w:sz w:val="24"/>
          <w:szCs w:val="24"/>
        </w:rPr>
        <w:t xml:space="preserve"> </w:t>
      </w:r>
      <w:r w:rsidR="00D60343" w:rsidRPr="00643A90">
        <w:rPr>
          <w:sz w:val="24"/>
          <w:szCs w:val="24"/>
        </w:rPr>
        <w:t>is published in 2013.</w:t>
      </w:r>
      <w:r w:rsidR="00B85DFB" w:rsidRPr="00B85DFB">
        <w:t xml:space="preserve"> </w:t>
      </w:r>
      <w:r w:rsidR="00C05E78" w:rsidRPr="00C05E7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3011632</wp:posOffset>
            </wp:positionH>
            <wp:positionV relativeFrom="paragraph">
              <wp:posOffset>213756</wp:posOffset>
            </wp:positionV>
            <wp:extent cx="1299111" cy="1520041"/>
            <wp:effectExtent l="19050" t="0" r="0" b="0"/>
            <wp:wrapThrough wrapText="bothSides">
              <wp:wrapPolygon edited="0">
                <wp:start x="-317" y="0"/>
                <wp:lineTo x="-317" y="21386"/>
                <wp:lineTo x="21538" y="21386"/>
                <wp:lineTo x="21538" y="0"/>
                <wp:lineTo x="-317" y="0"/>
              </wp:wrapPolygon>
            </wp:wrapThrough>
            <wp:docPr id="14" name="Picture 10" descr="sam willis 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willis boo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111" cy="152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E78" w:rsidRDefault="00C05E78" w:rsidP="00D60343">
      <w:pPr>
        <w:rPr>
          <w:b/>
          <w:sz w:val="24"/>
          <w:szCs w:val="24"/>
        </w:rPr>
      </w:pPr>
    </w:p>
    <w:p w:rsidR="00C05E78" w:rsidRDefault="00C05E78" w:rsidP="00D60343">
      <w:pPr>
        <w:rPr>
          <w:b/>
          <w:sz w:val="24"/>
          <w:szCs w:val="24"/>
        </w:rPr>
      </w:pPr>
    </w:p>
    <w:p w:rsidR="00D60343" w:rsidRPr="00643A90" w:rsidRDefault="00D60343" w:rsidP="00D60343">
      <w:pPr>
        <w:rPr>
          <w:b/>
          <w:sz w:val="24"/>
          <w:szCs w:val="24"/>
        </w:rPr>
      </w:pPr>
      <w:r w:rsidRPr="00643A90">
        <w:rPr>
          <w:b/>
          <w:sz w:val="24"/>
          <w:szCs w:val="24"/>
        </w:rPr>
        <w:t>Tuesday 14 May</w:t>
      </w:r>
      <w:r w:rsidR="00A02895" w:rsidRPr="00643A90">
        <w:rPr>
          <w:b/>
          <w:sz w:val="24"/>
          <w:szCs w:val="24"/>
        </w:rPr>
        <w:t xml:space="preserve"> </w:t>
      </w:r>
      <w:r w:rsidR="00A02895" w:rsidRPr="00643A90">
        <w:rPr>
          <w:sz w:val="24"/>
          <w:szCs w:val="24"/>
        </w:rPr>
        <w:t xml:space="preserve"> </w:t>
      </w:r>
      <w:r w:rsidR="00643A90" w:rsidRPr="00643A90">
        <w:rPr>
          <w:sz w:val="24"/>
          <w:szCs w:val="24"/>
        </w:rPr>
        <w:t xml:space="preserve">      </w:t>
      </w:r>
      <w:r w:rsidRPr="00643A90">
        <w:rPr>
          <w:b/>
          <w:sz w:val="24"/>
          <w:szCs w:val="24"/>
        </w:rPr>
        <w:t>Lucy Hughes Hallett on “Gab</w:t>
      </w:r>
      <w:r w:rsidR="00605B61" w:rsidRPr="00643A90">
        <w:rPr>
          <w:b/>
          <w:sz w:val="24"/>
          <w:szCs w:val="24"/>
        </w:rPr>
        <w:t>r</w:t>
      </w:r>
      <w:r w:rsidRPr="00643A90">
        <w:rPr>
          <w:b/>
          <w:sz w:val="24"/>
          <w:szCs w:val="24"/>
        </w:rPr>
        <w:t>iele d’Annunzio”</w:t>
      </w:r>
    </w:p>
    <w:p w:rsidR="00D60343" w:rsidRDefault="00D60343" w:rsidP="00D60343">
      <w:pPr>
        <w:rPr>
          <w:sz w:val="24"/>
          <w:szCs w:val="24"/>
        </w:rPr>
      </w:pPr>
      <w:r w:rsidRPr="00643A90">
        <w:rPr>
          <w:sz w:val="24"/>
          <w:szCs w:val="24"/>
        </w:rPr>
        <w:t>Lucy Hughes Hallett has visited the Ealing Branch before when she spoke about Garibaldi as one of the first celebrities and his reception in England. In her re</w:t>
      </w:r>
      <w:r w:rsidR="00605B61" w:rsidRPr="00643A90">
        <w:rPr>
          <w:sz w:val="24"/>
          <w:szCs w:val="24"/>
        </w:rPr>
        <w:t xml:space="preserve">cently published book she looks at another famous Italian, born 150 years ago this year. This controversial character </w:t>
      </w:r>
      <w:r w:rsidR="00B85DFB" w:rsidRPr="00B85DF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644657</wp:posOffset>
            </wp:positionV>
            <wp:extent cx="2498519" cy="2149434"/>
            <wp:effectExtent l="19050" t="0" r="0" b="0"/>
            <wp:wrapThrough wrapText="bothSides">
              <wp:wrapPolygon edited="0">
                <wp:start x="-165" y="0"/>
                <wp:lineTo x="-165" y="21441"/>
                <wp:lineTo x="21574" y="21441"/>
                <wp:lineTo x="21574" y="0"/>
                <wp:lineTo x="-165" y="0"/>
              </wp:wrapPolygon>
            </wp:wrapThrough>
            <wp:docPr id="9" name="original-main-image" descr="http://ecx.images-amazon.com/images/I/51alZq-ZtG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-main-image" descr="http://ecx.images-amazon.com/images/I/51alZq-ZtGL._SL500_AA3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19" cy="214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B61" w:rsidRPr="00643A90">
        <w:rPr>
          <w:sz w:val="24"/>
          <w:szCs w:val="24"/>
        </w:rPr>
        <w:t xml:space="preserve">was a poet, a daredevil and an early Fascist. </w:t>
      </w:r>
      <w:r w:rsidR="00B85DFB">
        <w:rPr>
          <w:noProof/>
          <w:lang w:eastAsia="en-GB"/>
        </w:rPr>
        <w:drawing>
          <wp:inline distT="0" distB="0" distL="0" distR="0">
            <wp:extent cx="1852233" cy="1923803"/>
            <wp:effectExtent l="19050" t="0" r="0" b="0"/>
            <wp:docPr id="22" name="rg_hi" descr="https://encrypted-tbn0.gstatic.com/images?q=tbn:ANd9GcTWfwqoAPU2EizILn_fB211VQ83jLat-vTcUNiyXc8kAESAib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WfwqoAPU2EizILn_fB211VQ83jLat-vTcUNiyXc8kAESAibj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92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DFB" w:rsidRDefault="00B85DFB" w:rsidP="00D60343">
      <w:pPr>
        <w:rPr>
          <w:sz w:val="24"/>
          <w:szCs w:val="24"/>
        </w:rPr>
      </w:pPr>
    </w:p>
    <w:p w:rsidR="00B85DFB" w:rsidRPr="00643A90" w:rsidRDefault="00B85DFB" w:rsidP="00D60343">
      <w:pPr>
        <w:rPr>
          <w:sz w:val="24"/>
          <w:szCs w:val="24"/>
        </w:rPr>
      </w:pPr>
    </w:p>
    <w:sectPr w:rsidR="00B85DFB" w:rsidRPr="00643A90" w:rsidSect="001C755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17B" w:rsidRDefault="00FF017B" w:rsidP="00C05E78">
      <w:pPr>
        <w:spacing w:after="0" w:line="240" w:lineRule="auto"/>
      </w:pPr>
      <w:r>
        <w:separator/>
      </w:r>
    </w:p>
  </w:endnote>
  <w:endnote w:type="continuationSeparator" w:id="0">
    <w:p w:rsidR="00FF017B" w:rsidRDefault="00FF017B" w:rsidP="00C0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52602"/>
      <w:docPartObj>
        <w:docPartGallery w:val="Page Numbers (Bottom of Page)"/>
        <w:docPartUnique/>
      </w:docPartObj>
    </w:sdtPr>
    <w:sdtContent>
      <w:p w:rsidR="00C05E78" w:rsidRDefault="00585B77">
        <w:pPr>
          <w:pStyle w:val="Footer"/>
          <w:jc w:val="center"/>
        </w:pPr>
        <w:fldSimple w:instr=" PAGE   \* MERGEFORMAT ">
          <w:r w:rsidR="002F0A37">
            <w:rPr>
              <w:noProof/>
            </w:rPr>
            <w:t>1</w:t>
          </w:r>
        </w:fldSimple>
      </w:p>
    </w:sdtContent>
  </w:sdt>
  <w:p w:rsidR="00C05E78" w:rsidRDefault="00C05E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17B" w:rsidRDefault="00FF017B" w:rsidP="00C05E78">
      <w:pPr>
        <w:spacing w:after="0" w:line="240" w:lineRule="auto"/>
      </w:pPr>
      <w:r>
        <w:separator/>
      </w:r>
    </w:p>
  </w:footnote>
  <w:footnote w:type="continuationSeparator" w:id="0">
    <w:p w:rsidR="00FF017B" w:rsidRDefault="00FF017B" w:rsidP="00C05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30E"/>
    <w:rsid w:val="000D1D5F"/>
    <w:rsid w:val="001C7552"/>
    <w:rsid w:val="002E353C"/>
    <w:rsid w:val="002F0A37"/>
    <w:rsid w:val="003F2C04"/>
    <w:rsid w:val="00454EE3"/>
    <w:rsid w:val="00585B77"/>
    <w:rsid w:val="00605B61"/>
    <w:rsid w:val="00643A90"/>
    <w:rsid w:val="00671C2B"/>
    <w:rsid w:val="006939DB"/>
    <w:rsid w:val="007D4409"/>
    <w:rsid w:val="008B37F9"/>
    <w:rsid w:val="00A02895"/>
    <w:rsid w:val="00A81D1B"/>
    <w:rsid w:val="00B85DFB"/>
    <w:rsid w:val="00BC2D43"/>
    <w:rsid w:val="00C05E78"/>
    <w:rsid w:val="00C3134F"/>
    <w:rsid w:val="00CD425D"/>
    <w:rsid w:val="00D60343"/>
    <w:rsid w:val="00D8430E"/>
    <w:rsid w:val="00DA3F3B"/>
    <w:rsid w:val="00DE18AA"/>
    <w:rsid w:val="00E91526"/>
    <w:rsid w:val="00FF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5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E78"/>
  </w:style>
  <w:style w:type="paragraph" w:styleId="Footer">
    <w:name w:val="footer"/>
    <w:basedOn w:val="Normal"/>
    <w:link w:val="FooterChar"/>
    <w:uiPriority w:val="99"/>
    <w:unhideWhenUsed/>
    <w:rsid w:val="00C05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56B5B-ED32-477D-BDEB-B14DA693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 Woods</cp:lastModifiedBy>
  <cp:revision>5</cp:revision>
  <dcterms:created xsi:type="dcterms:W3CDTF">2012-12-09T17:42:00Z</dcterms:created>
  <dcterms:modified xsi:type="dcterms:W3CDTF">2013-01-08T22:42:00Z</dcterms:modified>
</cp:coreProperties>
</file>